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306DFFA2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8A7EB0" w:rsidRDefault="00CA5735" w:rsidP="00DF06FF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es-PE"/>
              </w:rPr>
            </w:pPr>
            <w:r w:rsidRPr="008A7EB0">
              <w:rPr>
                <w:rFonts w:asciiTheme="minorHAnsi" w:hAnsiTheme="minorHAnsi" w:cstheme="minorHAnsi"/>
                <w:b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8A7EB0">
        <w:trPr>
          <w:trHeight w:val="575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F06FF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F06FF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856BA8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659821AA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60AA6782" w:rsidR="000449C5" w:rsidRPr="00DF06F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</w:rPr>
            </w:pPr>
            <w:r w:rsidRPr="00DF06F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</w:rPr>
              <w:t xml:space="preserve">S/ </w:t>
            </w:r>
            <w:r w:rsidR="008A7EB0" w:rsidRPr="00DF06F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</w:rPr>
              <w:t>580</w:t>
            </w:r>
            <w:r w:rsidRPr="00DF06F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</w:rPr>
              <w:t xml:space="preserve"> + I.G.V. =</w:t>
            </w:r>
          </w:p>
          <w:p w14:paraId="611BD69C" w14:textId="56D7B7E4" w:rsidR="000449C5" w:rsidRPr="00DF06F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</w:pPr>
            <w:r w:rsidRPr="00DF06F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  <w:t xml:space="preserve">S/ </w:t>
            </w:r>
            <w:r w:rsidR="008A7EB0" w:rsidRPr="00DF06F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  <w:t>684.40</w:t>
            </w:r>
            <w:r w:rsidRPr="00DF06F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  <w:t xml:space="preserve"> Inc. I.G.V.</w:t>
            </w:r>
          </w:p>
          <w:p w14:paraId="0404F61E" w14:textId="77777777" w:rsidR="000449C5" w:rsidRPr="00DF06F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</w:rPr>
            </w:pPr>
          </w:p>
          <w:p w14:paraId="4D628F66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26DE4317" w:rsidR="000449C5" w:rsidRPr="00040AE9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670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7B81554B" w:rsidR="00DF06FF" w:rsidRDefault="000449C5" w:rsidP="0054028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90.60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  <w:p w14:paraId="1E7E9182" w14:textId="77777777" w:rsidR="00DF06FF" w:rsidRPr="00DF06FF" w:rsidRDefault="00DF06FF" w:rsidP="00DF06FF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  <w:p w14:paraId="51E4EE59" w14:textId="77777777" w:rsidR="00DF06FF" w:rsidRPr="00DF06FF" w:rsidRDefault="00DF06FF" w:rsidP="00DF06FF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  <w:p w14:paraId="3D140AA7" w14:textId="77777777" w:rsidR="00DF06FF" w:rsidRPr="00DF06FF" w:rsidRDefault="00DF06FF" w:rsidP="00DF06FF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  <w:p w14:paraId="2BB208CC" w14:textId="5698C03F" w:rsidR="002E132C" w:rsidRPr="00DF06FF" w:rsidRDefault="002E132C" w:rsidP="00DF06FF">
            <w:pPr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856BA8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856BA8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67005F16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F06FF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12D7686E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F06FF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948A54" w:themeFill="background2" w:themeFillShade="80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DF06FF">
      <w:headerReference w:type="default" r:id="rId11"/>
      <w:footerReference w:type="default" r:id="rId12"/>
      <w:type w:val="continuous"/>
      <w:pgSz w:w="11910" w:h="16840" w:code="9"/>
      <w:pgMar w:top="52" w:right="160" w:bottom="0" w:left="200" w:header="426" w:footer="1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B707" w14:textId="77777777" w:rsidR="00AF5308" w:rsidRDefault="00AF5308" w:rsidP="00E46F71">
      <w:r>
        <w:separator/>
      </w:r>
    </w:p>
  </w:endnote>
  <w:endnote w:type="continuationSeparator" w:id="0">
    <w:p w14:paraId="1926FA96" w14:textId="77777777" w:rsidR="00AF5308" w:rsidRDefault="00AF5308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3A403" w14:textId="77777777" w:rsidR="00AF5308" w:rsidRDefault="00AF5308" w:rsidP="00E46F71">
      <w:r>
        <w:separator/>
      </w:r>
    </w:p>
  </w:footnote>
  <w:footnote w:type="continuationSeparator" w:id="0">
    <w:p w14:paraId="3EAC1509" w14:textId="77777777" w:rsidR="00AF5308" w:rsidRDefault="00AF5308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0849F995" w:rsidR="00E46F71" w:rsidRDefault="008A7EB0" w:rsidP="008A7EB0">
    <w:pPr>
      <w:pStyle w:val="Encabezado"/>
    </w:pPr>
    <w:r>
      <w:rPr>
        <w:noProof/>
        <w:lang w:val="en-US"/>
      </w:rPr>
      <w:drawing>
        <wp:inline distT="0" distB="0" distL="0" distR="0" wp14:anchorId="18F86DB2" wp14:editId="36831512">
          <wp:extent cx="7334250" cy="220027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00_x_300_SOP_EBS_2025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0" cy="220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56BA8"/>
    <w:rsid w:val="00875BF2"/>
    <w:rsid w:val="00877849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87E59"/>
    <w:rsid w:val="00A92043"/>
    <w:rsid w:val="00A93CF8"/>
    <w:rsid w:val="00AB3E8A"/>
    <w:rsid w:val="00AD263C"/>
    <w:rsid w:val="00AF2460"/>
    <w:rsid w:val="00AF5308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DF06F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7BA2-71DF-44E6-A8B6-ED855A3E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Hernan</cp:lastModifiedBy>
  <cp:revision>2</cp:revision>
  <cp:lastPrinted>2019-12-05T14:55:00Z</cp:lastPrinted>
  <dcterms:created xsi:type="dcterms:W3CDTF">2025-02-20T16:52:00Z</dcterms:created>
  <dcterms:modified xsi:type="dcterms:W3CDTF">2025-02-20T16:52:00Z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